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48"/>
          <w:highlight w:val="none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 w:val="48"/>
          <w:szCs w:val="48"/>
          <w:highlight w:val="none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  <w:highlight w:val="none"/>
        </w:rPr>
        <w:t>《中国农村经济》扩版及征文启事</w:t>
      </w:r>
    </w:p>
    <w:p>
      <w:pPr>
        <w:ind w:firstLine="480" w:firstLineChars="200"/>
        <w:rPr>
          <w:rFonts w:ascii="Times New Roman" w:hAnsi="Times New Roman" w:eastAsia="宋体" w:cs="Times New Roman"/>
          <w:bCs/>
          <w:sz w:val="24"/>
          <w:highlight w:val="none"/>
        </w:rPr>
      </w:pPr>
    </w:p>
    <w:p>
      <w:pPr>
        <w:autoSpaceDE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</w:p>
    <w:p>
      <w:pPr>
        <w:autoSpaceDE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《中国农村经济》创办于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1985年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，月刊，由中国社会科学院主管、中国社会科学院农村发展研究所主办，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val="en-US" w:eastAsia="zh-CN"/>
        </w:rPr>
        <w:t>是经济学和管理学类权威性学术期刊。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系</w:t>
      </w:r>
      <w:r>
        <w:rPr>
          <w:rFonts w:ascii="Times New Roman" w:hAnsi="Times New Roman" w:eastAsia="宋体" w:cs="Times New Roman"/>
          <w:sz w:val="28"/>
          <w:szCs w:val="28"/>
        </w:rPr>
        <w:t>国家社科基金首批重点资助期刊、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国家自然基金委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员会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管理科学部认定的管理科学重要学术期刊、中国人文社会科学综合评价</w:t>
      </w:r>
      <w:r>
        <w:rPr>
          <w:rFonts w:ascii="Times New Roman" w:hAnsi="Times New Roman" w:eastAsia="宋体" w:cs="Times New Roman"/>
          <w:sz w:val="28"/>
          <w:szCs w:val="28"/>
        </w:rPr>
        <w:t>AMI权威学术期刊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、</w:t>
      </w:r>
      <w:r>
        <w:rPr>
          <w:rFonts w:ascii="Times New Roman" w:hAnsi="Times New Roman" w:eastAsia="宋体" w:cs="Times New Roman"/>
          <w:sz w:val="28"/>
          <w:szCs w:val="28"/>
        </w:rPr>
        <w:t>FMS管理科学高质量期刊（A类期刊T1）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中文精品学术期刊外文版数字出版工程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首批精选期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刊等</w:t>
      </w:r>
      <w:r>
        <w:rPr>
          <w:rFonts w:ascii="Times New Roman" w:hAnsi="Times New Roman" w:eastAsia="宋体" w:cs="Times New Roman"/>
          <w:sz w:val="28"/>
          <w:szCs w:val="28"/>
        </w:rPr>
        <w:t>。</w:t>
      </w:r>
    </w:p>
    <w:p>
      <w:pPr>
        <w:autoSpaceDE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根据《中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国学术期刊影响因子年报（人文社会科学·2022版）》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本刊复合影响因子为14.046、综合影响因子为10.264，在488种经济类学术期刊中排名第三。根据《世界期刊影响力指数报告》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本刊世界学术影响力指数（WAJCI）为2.75，在全球37种农业经济类学术期刊中排名第三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本刊连续十年获评“中国最具国际影响力学术期刊”。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为适应新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时代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学术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研究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发展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需要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更好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地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服务于中国特色哲学社会科学“三大体系”构建，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Hans"/>
        </w:rPr>
        <w:t>本刊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自2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023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第1期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起，内文页码由此前144页扩至184页。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扩版后，本刊在坚持原有质量标准的基础上，将进一步拓宽文稿选题范围，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除刊发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经济学、管理学“三农”研究领域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优质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成果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外，还刊发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经济学、管理学其他研究领域为实践发展和学科建设提供新知识的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eastAsia="zh-CN"/>
        </w:rPr>
        <w:t>学术论文，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</w:rPr>
        <w:t>积极服务于中国式现代化建设和新时代国家重大战略。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 xml:space="preserve"> 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本刊将持续坚持“追求卓越，砥砺前行；学术为本，观照现实；立足中国，放眼世界”的办刊理念，坚持“注重理论与实际相结合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注重改革与发展中迫切需要解决的重大理论、现实、政策问题的研究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注重改革与发展经验的总结和介绍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注重及时抓住经济运行中苗头性、倾向性的问题”的办刊导向，突出“理论探讨性、政策指导性、现实针对性、预测前瞻性”的办刊特色，更好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地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满足相关科研机构、高等院校以及广大读者的需要，持续打造国内一流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、国际知名的学术品牌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 xml:space="preserve">。 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来稿应突出原创性、思想性、前瞻性与方向性，既可是计量研究，也可是案例研究，尤其欢迎理论联系实际的思辨性、观点性文章。同时，来稿请遵照本刊稿件体例格式。</w:t>
      </w:r>
    </w:p>
    <w:p>
      <w:pPr>
        <w:autoSpaceDE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本刊坚持以质取文，实行双向匿名审稿，不以任何形式收取审稿费或版面费。</w:t>
      </w:r>
    </w:p>
    <w:p>
      <w:pPr>
        <w:autoSpaceDE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欢迎广大专家学者踊跃投稿！</w:t>
      </w:r>
    </w:p>
    <w:p>
      <w:pPr>
        <w:autoSpaceDE w:val="0"/>
        <w:spacing w:line="360" w:lineRule="auto"/>
        <w:ind w:firstLine="560" w:firstLineChars="200"/>
        <w:jc w:val="both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在线投稿网址：</w:t>
      </w:r>
      <w:r>
        <w:rPr>
          <w:rFonts w:ascii="Times New Roman" w:hAnsi="Times New Roman" w:eastAsia="宋体" w:cs="Times New Roman"/>
          <w:color w:val="auto"/>
          <w:sz w:val="28"/>
          <w:szCs w:val="28"/>
          <w:highlight w:val="none"/>
          <w:u w:val="none"/>
        </w:rPr>
        <w:t>http://crecrs.ajcass.org/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或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http://crecrs-zgncjj.ajcass.org/</w:t>
      </w:r>
    </w:p>
    <w:p>
      <w:pPr>
        <w:autoSpaceDE w:val="0"/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咨询电话：0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>10-85195649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ascii="Calibri" w:hAnsi="Calibri" w:eastAsia="宋体" w:cs="Times New Roman"/>
          <w:szCs w:val="21"/>
          <w:highlight w:val="none"/>
        </w:rPr>
      </w:pPr>
      <w:r>
        <w:rPr>
          <w:rFonts w:hint="eastAsia" w:ascii="Calibri" w:hAnsi="Calibri" w:eastAsia="宋体" w:cs="Times New Roman"/>
          <w:sz w:val="28"/>
          <w:szCs w:val="28"/>
          <w:highlight w:val="none"/>
          <w:lang w:val="en-US" w:eastAsia="zh-CN"/>
        </w:rPr>
        <w:t>微信公众号：</w:t>
      </w:r>
    </w:p>
    <w:p>
      <w:pPr>
        <w:autoSpaceDE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t xml:space="preserve">                </w:t>
      </w:r>
      <w:r>
        <w:rPr>
          <w:rFonts w:ascii="Times New Roman" w:hAnsi="Times New Roman" w:eastAsia="宋体" w:cs="Times New Roman"/>
          <w:sz w:val="28"/>
          <w:szCs w:val="28"/>
          <w:highlight w:val="none"/>
        </w:rPr>
        <w:drawing>
          <wp:inline distT="0" distB="0" distL="114300" distR="114300">
            <wp:extent cx="1771650" cy="1771650"/>
            <wp:effectExtent l="0" t="0" r="0" b="0"/>
            <wp:docPr id="1" name="图片 1" descr="微信图片_2023020309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30927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 xml:space="preserve">         </w:t>
      </w:r>
    </w:p>
    <w:p>
      <w:pPr>
        <w:autoSpaceDE w:val="0"/>
        <w:spacing w:line="360" w:lineRule="auto"/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highlight w:val="none"/>
        </w:rPr>
      </w:pPr>
      <w:bookmarkStart w:id="0" w:name="_GoBack"/>
      <w:bookmarkEnd w:id="0"/>
    </w:p>
    <w:p>
      <w:pPr>
        <w:autoSpaceDE w:val="0"/>
        <w:spacing w:line="360" w:lineRule="auto"/>
        <w:ind w:firstLine="560" w:firstLineChars="200"/>
        <w:jc w:val="right"/>
        <w:rPr>
          <w:highlight w:val="none"/>
        </w:rPr>
      </w:pPr>
      <w:r>
        <w:rPr>
          <w:rFonts w:hint="eastAsia" w:ascii="Times New Roman" w:hAnsi="Times New Roman" w:eastAsia="宋体" w:cs="Times New Roman"/>
          <w:sz w:val="28"/>
          <w:szCs w:val="28"/>
          <w:highlight w:val="none"/>
        </w:rPr>
        <w:t>中国农村经济</w:t>
      </w:r>
      <w:r>
        <w:rPr>
          <w:rFonts w:hint="eastAsia" w:ascii="Times New Roman" w:hAnsi="Times New Roman" w:eastAsia="宋体" w:cs="Times New Roman"/>
          <w:sz w:val="28"/>
          <w:szCs w:val="28"/>
          <w:highlight w:val="none"/>
          <w:lang w:eastAsia="zh-CN"/>
        </w:rPr>
        <w:t>杂志社</w:t>
      </w:r>
    </w:p>
    <w:sectPr>
      <w:pgSz w:w="11906" w:h="16838"/>
      <w:pgMar w:top="1383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yMzUwYmEwZTE5YTdhYTI3NTFiNTk0YThlZTI3OTgifQ=="/>
  </w:docVars>
  <w:rsids>
    <w:rsidRoot w:val="42362E76"/>
    <w:rsid w:val="000E13DA"/>
    <w:rsid w:val="00390AED"/>
    <w:rsid w:val="00497CB3"/>
    <w:rsid w:val="005B3E85"/>
    <w:rsid w:val="005E51D5"/>
    <w:rsid w:val="007643C1"/>
    <w:rsid w:val="00775F4A"/>
    <w:rsid w:val="007940C3"/>
    <w:rsid w:val="007E7C14"/>
    <w:rsid w:val="0090417A"/>
    <w:rsid w:val="00BE232B"/>
    <w:rsid w:val="00CC0B73"/>
    <w:rsid w:val="04F2065D"/>
    <w:rsid w:val="09E128F0"/>
    <w:rsid w:val="10390BE8"/>
    <w:rsid w:val="184A4DFD"/>
    <w:rsid w:val="1BE37C5A"/>
    <w:rsid w:val="31C51E84"/>
    <w:rsid w:val="32795D90"/>
    <w:rsid w:val="42362E76"/>
    <w:rsid w:val="48AC1F4E"/>
    <w:rsid w:val="4B7B615D"/>
    <w:rsid w:val="51783B7E"/>
    <w:rsid w:val="5BF31314"/>
    <w:rsid w:val="5DB26D32"/>
    <w:rsid w:val="5F2D33BC"/>
    <w:rsid w:val="63B4551D"/>
    <w:rsid w:val="73812293"/>
    <w:rsid w:val="75A7FC90"/>
    <w:rsid w:val="75BC7519"/>
    <w:rsid w:val="7C5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908</Characters>
  <Lines>8</Lines>
  <Paragraphs>2</Paragraphs>
  <TotalTime>2</TotalTime>
  <ScaleCrop>false</ScaleCrop>
  <LinksUpToDate>false</LinksUpToDate>
  <CharactersWithSpaces>971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2023-02-02T16:09:00Z</dcterms:created>
  <dc:creator>j</dc:creator>
  <cp:lastModifiedBy>ruxin</cp:lastModifiedBy>
  <dcterms:modified xsi:type="dcterms:W3CDTF">2023-02-03T07:56:43Z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ECEBF39E0E00E2E3D57DDC635762226A</vt:lpwstr>
  </property>
  <property fmtid="{D5CDD505-2E9C-101B-9397-08002B2CF9AE}" pid="4" name="TermCorrect">
    <vt:lpwstr>true</vt:lpwstr>
  </property>
  <property fmtid="{D5CDD505-2E9C-101B-9397-08002B2CF9AE}" pid="5" name="mul_line">
    <vt:lpwstr>不限领域</vt:lpwstr>
  </property>
  <property fmtid="{D5CDD505-2E9C-101B-9397-08002B2CF9AE}" pid="6" name="TermCorrect0000347">
    <vt:lpwstr>1,,疑似敏感词,敏感词,49</vt:lpwstr>
  </property>
  <property fmtid="{D5CDD505-2E9C-101B-9397-08002B2CF9AE}" pid="7" name="TermCorrect0000385">
    <vt:lpwstr>1,更好地服务,漏字错误,错词,4</vt:lpwstr>
  </property>
  <property fmtid="{D5CDD505-2E9C-101B-9397-08002B2CF9AE}" pid="8" name="TermCorrect0000898">
    <vt:lpwstr>1,取义,形近类错别字,疑词,2</vt:lpwstr>
  </property>
</Properties>
</file>